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Datové schránky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Právní povinnost - Datové schránky (zřízení, zrušení, změna)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300/2008 Sb., - Zákon o elektronických úkonech a autorizované konverzi dokumentů,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Vyhláška č. 194/2009 Sb., o stanovení podrobností užívání a provozování Informačního systému datových schránek,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111/2009 Sb., - zákon o základních registrech,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datum narození, trvalé bydliště, rodné příjmení, e-mail, telefon, podpis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609 Výpisy CzechPOINTU S10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135</Words>
  <Characters>853</Characters>
  <CharactersWithSpaces>975</CharactersWithSpaces>
  <Paragraphs>16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2018-05-27T17:16:21Z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