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Školení zaměstnanců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eastAsia="cs-CZ"/>
              </w:rPr>
              <w:t xml:space="preserve">Zajištění vstupního a periodického školení zaměstnanců. </w:t>
            </w:r>
            <w:r>
              <w:rPr>
                <w:rFonts w:eastAsia="Times New Roman" w:cs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position w:val="0"/>
                <w:sz w:val="18"/>
                <w:sz w:val="18"/>
                <w:szCs w:val="22"/>
                <w:u w:val="none"/>
                <w:vertAlign w:val="baseline"/>
                <w:em w:val="none"/>
                <w:lang w:eastAsia="cs-CZ"/>
              </w:rPr>
              <w:t>Školen</w:t>
            </w:r>
            <w:r>
              <w:rPr>
                <w:rFonts w:cs="Arial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  <w:lang w:eastAsia="cs-CZ"/>
              </w:rPr>
              <w:t xml:space="preserve">í, kurzy, BOZP, školení řidičů atp. 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262/2006 Sb., - Zákoník práce,</w:t>
            </w:r>
          </w:p>
          <w:p>
            <w:pPr>
              <w:pStyle w:val="Normal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128/2000 Sb., - Zákon o obcích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zaměstnanci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Jméno, příjmení, datum narození, podpis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Kontrolním orgánům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 xml:space="preserve">117 Kvalifikace a vzdělávání pracovníků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117.1 Kvalifikace a vzdělávání V10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117.2 Podklady pro vzdělávání (hmotné zajištění školení, kurzů) S5</w:t>
            </w:r>
          </w:p>
          <w:p>
            <w:pPr>
              <w:pStyle w:val="Normal"/>
              <w:bidi w:val="0"/>
              <w:spacing w:lineRule="auto" w:line="240" w:before="60" w:after="60"/>
              <w:jc w:val="left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  <w:lang w:eastAsia="cs-CZ"/>
              </w:rPr>
              <w:t>117.3 Adaptační programy zaměstnanců (školení, kurzy) S5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Šanon v kanceláři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Zaheslované PC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Application>LibreOffice/6.0.3.2$Windows_X86_64 LibreOffice_project/8f48d515416608e3a835360314dac7e47fd0b821</Application>
  <Pages>1</Pages>
  <Words>140</Words>
  <Characters>887</Characters>
  <CharactersWithSpaces>1010</CharactersWithSpaces>
  <Paragraphs>22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2018-05-27T20:11:52Z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