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Platební styk,Pokladna 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Pokladna – výběr hotovosti od občanů, proplácení dokladů v hotovosti, vedení pokladního deníku, evidence (vybírání) místních poplatků, vymáhání místních poplatků formou upomínek a platebních výměrů. Zpracování osobních údajů se odvíjí od ustanovení par. 11 zákona č. 563/91 Sb., o účetnictví v platném znění. Současně při aplikaci zákona č. 250/2000 Sb., o rozpočtové skladbě. Při výběru finančních prostředků od poplatníků za účelem krytí pohledávek a různých poplatků.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spacing w:lineRule="auto" w:line="276" w:before="200" w:after="120"/>
              <w:contextualSpacing/>
              <w:rPr/>
            </w:pPr>
            <w:r>
              <w:rPr>
                <w:rFonts w:cs="Arial"/>
              </w:rPr>
              <w:t xml:space="preserve">zákon č. </w:t>
            </w: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370/2017 Sb., - Zákon o platebním styku,</w:t>
            </w:r>
          </w:p>
          <w:p>
            <w:pPr>
              <w:pStyle w:val="Normal"/>
              <w:spacing w:lineRule="auto" w:line="276" w:before="200" w:after="120"/>
              <w:contextualSpacing/>
              <w:rPr>
                <w:rFonts w:cs="Arial"/>
              </w:rPr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Všichni poplatníci, kterým vznikl závazek k úhradě (poplatky, pokuty aj.)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Jméno, příjmení, číslo bankovního účtu, IČO, DIČ, částka,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Správcům pohledávek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181.2 Účetní doklady o výdajích a příjmech v hotovosti S10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181.3 Faktury S10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181.4 Účetní doklady o nakládání s majetkem S10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181.6 Seznamy číselných znaků nebo jiných symbolů a zkratek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181.7 Ostatní účetní dokumenty S5</w:t>
            </w:r>
          </w:p>
          <w:p>
            <w:pPr>
              <w:pStyle w:val="Normal"/>
              <w:bidi w:val="0"/>
              <w:spacing w:lineRule="auto" w:line="240" w:before="0" w:after="20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  <w:lang w:eastAsia="cs-CZ"/>
              </w:rPr>
              <w:t>181.8 Účetní doklady týkající se nezaplacených pohledávek či nesplněných závazků S10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Založeno v účetnictví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Fenix – pokladna + účetnictví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226</Words>
  <Characters>1371</Characters>
  <CharactersWithSpaces>1578</CharactersWithSpaces>
  <Paragraphs>23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2018-05-27T18:31:21Z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