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Stavby - vyjadřovačky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Vyjadřování se k záměrům staveb jednotlivých stavebníků. U liniových staveb, staveb komerčního charakteru a developerských projektů, příprava podkladů k projednání zastupitelstvem obce.S tím souvisejí různá rozhodnutí a oznámení jiných úřadů či organizací, která jsou nám doručována jako dotčené obci nebo účastníku řízení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183/2006 Sb., - Stavební zákon,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500/2004 Sb., - Správní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634/2004 Sb., - Zákon o správních poplatcích,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250/2016 Sb., - Zákon o odpovědnosti za přestupky a řízení o nich,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20/1987 Sb., - Zákon o státní památkové péči,</w:t>
            </w:r>
          </w:p>
          <w:p>
            <w:pPr>
              <w:pStyle w:val="Normal"/>
              <w:bidi w:val="0"/>
              <w:spacing w:lineRule="auto" w:line="276" w:before="200" w:after="120"/>
              <w:contextualSpacing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1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žadatelé (fyzické, fyzické podnikající, právnické osoby), případně jejich zástupci, zmocněnci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Jméno, příjmení, titul, datum narození, trvalé bydliště, e-mail, telefon, datová schránka, místo pobytu, podpis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1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Zaměstnancům a zastupitelům při projednávání stavebních záměrů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326 Územně plánovací dokumentace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326.1 Územní plány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326.2 Urbanistické studie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327 Územně plánovací podklady V10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328 Územní rozhodnutí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328.1 Rozhodnutí o chráněném území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328.2 Rozhodnutí o stavební uzávěře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328.3 Rozhodnutí o umístění stavby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328.4 Rozhodnutí o dělení a scelování pozemků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328.5 Odvolání proti územnímu rozhodnutí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330 Stavební povolení a další spisy včetně dokumentace, týkající se stavby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           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(kolaudace, změny stavby, změny v užívání stavby, udržovací práce, odstranění stavby)  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331 Povolení terénních úprav, některých prací a zařízení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332 Státní stavební dohled S20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333 Vyvlastnění (stanoviska a vyjádření)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334 Stavební úřady V10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335 Vstup na cizí nemovitosti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336 Souhlas k vydání stavebního povolení pro speciální stavby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337 Rozhodování stavebních úřadů podle zvláštních předpisů V10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338 Sankce podle stavebního zákona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339 Přezkoumání pravomocných správních rozhodnutí mimořádnými opravnými prostředky V5</w:t>
            </w:r>
          </w:p>
          <w:p>
            <w:pPr>
              <w:pStyle w:val="Normal"/>
              <w:bidi w:val="0"/>
              <w:spacing w:before="0" w:after="20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341 Program obnovy venkova V10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1"/>
              <w:widowControl w:val="false"/>
              <w:spacing w:lineRule="auto" w:line="240" w:before="0" w:after="0"/>
              <w:rPr/>
            </w:pPr>
            <w:r>
              <w:rPr/>
              <w:t>desky, šanony, umístěné ve skříních v uzamčené kanceláři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1"/>
              <w:widowControl w:val="false"/>
              <w:spacing w:lineRule="auto" w:line="240" w:before="0" w:after="0"/>
              <w:rPr/>
            </w:pPr>
            <w:r>
              <w:rPr/>
              <w:t>Word, Excel, Adobe Acrobat Reader, Munis, MS Outlook, adresář v telefonu, disk PC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paragraph" w:styleId="LOnormal1">
    <w:name w:val="LO-normal1"/>
    <w:qFormat/>
    <w:pPr>
      <w:widowControl/>
      <w:bidi w:val="0"/>
      <w:jc w:val="left"/>
    </w:pPr>
    <w:rPr>
      <w:rFonts w:ascii="Arial" w:hAnsi="Arial" w:eastAsia="Arial" w:cs="Arial"/>
      <w:color w:val="434343"/>
      <w:kern w:val="0"/>
      <w:sz w:val="22"/>
      <w:szCs w:val="22"/>
      <w:lang w:val="c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2</Pages>
  <Words>359</Words>
  <Characters>2178</Characters>
  <CharactersWithSpaces>2513</CharactersWithSpaces>
  <Paragraphs>44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2018-05-27T20:03:31Z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